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C4" w:rsidRPr="0090533D" w:rsidRDefault="00012BC4" w:rsidP="00012BC4">
      <w:pPr>
        <w:pStyle w:val="ConsPlusNormal"/>
        <w:jc w:val="right"/>
        <w:rPr>
          <w:rFonts w:ascii="Times New Roman" w:hAnsi="Times New Roman" w:cs="Times New Roman"/>
        </w:rPr>
      </w:pPr>
      <w:r w:rsidRPr="0090533D">
        <w:rPr>
          <w:rFonts w:ascii="Times New Roman" w:hAnsi="Times New Roman" w:cs="Times New Roman"/>
        </w:rPr>
        <w:t xml:space="preserve">Приложение </w:t>
      </w:r>
      <w:r w:rsidR="00795756" w:rsidRPr="0090533D">
        <w:rPr>
          <w:rFonts w:ascii="Times New Roman" w:hAnsi="Times New Roman" w:cs="Times New Roman"/>
        </w:rPr>
        <w:t>32</w:t>
      </w:r>
    </w:p>
    <w:p w:rsidR="00012BC4" w:rsidRPr="0053366C" w:rsidRDefault="00012BC4" w:rsidP="00012BC4">
      <w:pPr>
        <w:pStyle w:val="ConsPlusNormal"/>
        <w:jc w:val="right"/>
        <w:rPr>
          <w:rFonts w:ascii="Times New Roman" w:hAnsi="Times New Roman" w:cs="Times New Roman"/>
        </w:rPr>
      </w:pPr>
      <w:r w:rsidRPr="0053366C">
        <w:rPr>
          <w:rFonts w:ascii="Times New Roman" w:hAnsi="Times New Roman" w:cs="Times New Roman"/>
        </w:rPr>
        <w:t xml:space="preserve">к Тарифному соглашению </w:t>
      </w:r>
    </w:p>
    <w:p w:rsidR="00012BC4" w:rsidRPr="0053366C" w:rsidRDefault="00012BC4" w:rsidP="00012BC4">
      <w:pPr>
        <w:pStyle w:val="ConsPlusNormal"/>
        <w:jc w:val="right"/>
        <w:rPr>
          <w:rFonts w:ascii="Times New Roman" w:hAnsi="Times New Roman" w:cs="Times New Roman"/>
        </w:rPr>
      </w:pPr>
      <w:r w:rsidRPr="0053366C">
        <w:rPr>
          <w:rFonts w:ascii="Times New Roman" w:hAnsi="Times New Roman" w:cs="Times New Roman"/>
        </w:rPr>
        <w:t>на 202</w:t>
      </w:r>
      <w:r w:rsidR="006C4535">
        <w:rPr>
          <w:rFonts w:ascii="Times New Roman" w:hAnsi="Times New Roman" w:cs="Times New Roman"/>
        </w:rPr>
        <w:t>5</w:t>
      </w:r>
      <w:r w:rsidRPr="0053366C">
        <w:rPr>
          <w:rFonts w:ascii="Times New Roman" w:hAnsi="Times New Roman" w:cs="Times New Roman"/>
        </w:rPr>
        <w:t xml:space="preserve"> год</w:t>
      </w:r>
    </w:p>
    <w:p w:rsidR="00012BC4" w:rsidRPr="0053366C" w:rsidRDefault="00012BC4" w:rsidP="00012BC4">
      <w:pPr>
        <w:jc w:val="center"/>
        <w:rPr>
          <w:b/>
          <w:sz w:val="26"/>
          <w:szCs w:val="26"/>
        </w:rPr>
      </w:pPr>
    </w:p>
    <w:p w:rsidR="008A3F8F" w:rsidRDefault="008A3F8F" w:rsidP="00012BC4">
      <w:pPr>
        <w:jc w:val="center"/>
        <w:rPr>
          <w:b/>
          <w:sz w:val="28"/>
          <w:szCs w:val="26"/>
        </w:rPr>
      </w:pPr>
    </w:p>
    <w:p w:rsidR="00012BC4" w:rsidRPr="008A3F8F" w:rsidRDefault="00012BC4" w:rsidP="00012BC4">
      <w:pPr>
        <w:jc w:val="center"/>
        <w:rPr>
          <w:b/>
          <w:sz w:val="28"/>
          <w:szCs w:val="26"/>
        </w:rPr>
      </w:pPr>
      <w:proofErr w:type="gramStart"/>
      <w:r w:rsidRPr="008A3F8F">
        <w:rPr>
          <w:b/>
          <w:sz w:val="28"/>
          <w:szCs w:val="26"/>
        </w:rPr>
        <w:t>П</w:t>
      </w:r>
      <w:proofErr w:type="gramEnd"/>
      <w:r w:rsidRPr="008A3F8F">
        <w:rPr>
          <w:b/>
          <w:spacing w:val="-1"/>
          <w:sz w:val="28"/>
          <w:szCs w:val="26"/>
        </w:rPr>
        <w:t xml:space="preserve"> </w:t>
      </w:r>
      <w:r w:rsidRPr="008A3F8F">
        <w:rPr>
          <w:b/>
          <w:sz w:val="28"/>
          <w:szCs w:val="26"/>
        </w:rPr>
        <w:t>Е Р</w:t>
      </w:r>
      <w:r w:rsidRPr="008A3F8F">
        <w:rPr>
          <w:b/>
          <w:spacing w:val="-2"/>
          <w:sz w:val="28"/>
          <w:szCs w:val="26"/>
        </w:rPr>
        <w:t xml:space="preserve"> </w:t>
      </w:r>
      <w:r w:rsidRPr="008A3F8F">
        <w:rPr>
          <w:b/>
          <w:sz w:val="28"/>
          <w:szCs w:val="26"/>
        </w:rPr>
        <w:t>Е Ч</w:t>
      </w:r>
      <w:r w:rsidRPr="008A3F8F">
        <w:rPr>
          <w:b/>
          <w:spacing w:val="-1"/>
          <w:sz w:val="28"/>
          <w:szCs w:val="26"/>
        </w:rPr>
        <w:t xml:space="preserve"> </w:t>
      </w:r>
      <w:r w:rsidRPr="008A3F8F">
        <w:rPr>
          <w:b/>
          <w:sz w:val="28"/>
          <w:szCs w:val="26"/>
        </w:rPr>
        <w:t>Е Н</w:t>
      </w:r>
      <w:r w:rsidRPr="008A3F8F">
        <w:rPr>
          <w:b/>
          <w:spacing w:val="-1"/>
          <w:sz w:val="28"/>
          <w:szCs w:val="26"/>
        </w:rPr>
        <w:t xml:space="preserve"> </w:t>
      </w:r>
      <w:r w:rsidRPr="008A3F8F">
        <w:rPr>
          <w:b/>
          <w:sz w:val="28"/>
          <w:szCs w:val="26"/>
        </w:rPr>
        <w:t>Ь</w:t>
      </w:r>
    </w:p>
    <w:p w:rsidR="008A3F8F" w:rsidRPr="008A3F8F" w:rsidRDefault="00012BC4" w:rsidP="008A3F8F">
      <w:pPr>
        <w:widowControl/>
        <w:adjustRightInd w:val="0"/>
        <w:jc w:val="center"/>
        <w:rPr>
          <w:b/>
          <w:sz w:val="28"/>
          <w:szCs w:val="26"/>
        </w:rPr>
      </w:pPr>
      <w:r w:rsidRPr="008A3F8F">
        <w:rPr>
          <w:b/>
          <w:sz w:val="28"/>
          <w:szCs w:val="26"/>
        </w:rPr>
        <w:t>исследований и иных медицинских вмешательств,</w:t>
      </w:r>
      <w:r w:rsidRPr="008A3F8F">
        <w:rPr>
          <w:b/>
          <w:spacing w:val="1"/>
          <w:sz w:val="28"/>
          <w:szCs w:val="26"/>
        </w:rPr>
        <w:t xml:space="preserve"> </w:t>
      </w:r>
      <w:r w:rsidRPr="008A3F8F">
        <w:rPr>
          <w:b/>
          <w:sz w:val="28"/>
          <w:szCs w:val="26"/>
        </w:rPr>
        <w:t>проводимых</w:t>
      </w:r>
      <w:r w:rsidRPr="008A3F8F">
        <w:rPr>
          <w:b/>
          <w:spacing w:val="-3"/>
          <w:sz w:val="28"/>
          <w:szCs w:val="26"/>
        </w:rPr>
        <w:t xml:space="preserve"> </w:t>
      </w:r>
      <w:r w:rsidR="008A3F8F" w:rsidRPr="008A3F8F">
        <w:rPr>
          <w:b/>
          <w:sz w:val="28"/>
          <w:szCs w:val="26"/>
        </w:rPr>
        <w:t xml:space="preserve">в рамках диспансеризации взрослого населения репродуктивного возраста </w:t>
      </w:r>
    </w:p>
    <w:p w:rsidR="008A3F8F" w:rsidRDefault="008A3F8F" w:rsidP="008A3F8F">
      <w:pPr>
        <w:widowControl/>
        <w:adjustRightInd w:val="0"/>
        <w:jc w:val="center"/>
        <w:rPr>
          <w:b/>
          <w:sz w:val="28"/>
          <w:szCs w:val="26"/>
        </w:rPr>
      </w:pPr>
      <w:r w:rsidRPr="008A3F8F">
        <w:rPr>
          <w:b/>
          <w:sz w:val="28"/>
          <w:szCs w:val="26"/>
        </w:rPr>
        <w:t>по оценке репродуктивного здоровья</w:t>
      </w:r>
    </w:p>
    <w:p w:rsidR="006C4535" w:rsidRPr="008A3F8F" w:rsidRDefault="006C4535" w:rsidP="008A3F8F">
      <w:pPr>
        <w:widowControl/>
        <w:adjustRightInd w:val="0"/>
        <w:jc w:val="center"/>
        <w:rPr>
          <w:b/>
          <w:sz w:val="28"/>
          <w:szCs w:val="26"/>
        </w:rPr>
      </w:pP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1. Диспансеризация взрослого населения репродуктивного возраста по оценке репродуктивного здоровья (далее - диспансеризация) проводится в целях выявления у граждан признаков заболеваний или состояний, которые могут негативно повлиять на беременность и последующее течение беременности, родов и послеродового периода репродуктивного, а также факторов риска их развития.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2. Первый этап диспансеризации включает:</w:t>
      </w:r>
      <w:bookmarkStart w:id="0" w:name="_GoBack"/>
      <w:bookmarkEnd w:id="0"/>
    </w:p>
    <w:p w:rsidR="006C4535" w:rsidRPr="00D12D31" w:rsidRDefault="006C4535" w:rsidP="0090533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а) у женщин прием (осмотр) врачом акушером-гинекологом;</w:t>
      </w:r>
    </w:p>
    <w:p w:rsidR="006C4535" w:rsidRPr="00D12D31" w:rsidRDefault="006C4535" w:rsidP="0090533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пальпация молочных желез;</w:t>
      </w:r>
    </w:p>
    <w:p w:rsidR="006C4535" w:rsidRPr="00D12D31" w:rsidRDefault="006C4535" w:rsidP="0090533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осмотр шейки матки в зеркалах с забором материала на исследование;</w:t>
      </w:r>
    </w:p>
    <w:p w:rsidR="006C4535" w:rsidRPr="00D12D31" w:rsidRDefault="006C4535" w:rsidP="0090533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микроскопическое исследование влагалищных мазков;</w:t>
      </w:r>
    </w:p>
    <w:p w:rsidR="006C4535" w:rsidRPr="00D12D31" w:rsidRDefault="006C4535" w:rsidP="0090533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 xml:space="preserve">цитологическое исследование мазка с поверхности шейки матки и цервикального канала (за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 w:rsidRPr="00D12D31">
        <w:rPr>
          <w:rFonts w:ascii="Times New Roman" w:hAnsi="Times New Roman" w:cs="Times New Roman"/>
          <w:sz w:val="28"/>
          <w:szCs w:val="28"/>
        </w:rPr>
        <w:t>virgo</w:t>
      </w:r>
      <w:proofErr w:type="spellEnd"/>
      <w:r w:rsidRPr="00D12D31">
        <w:rPr>
          <w:rFonts w:ascii="Times New Roman" w:hAnsi="Times New Roman" w:cs="Times New Roman"/>
          <w:sz w:val="28"/>
          <w:szCs w:val="28"/>
        </w:rPr>
        <w:t xml:space="preserve">). Цитологическое исследование мазка (соскоба) с шейки матки проводится при его окрашивании по </w:t>
      </w:r>
      <w:proofErr w:type="spellStart"/>
      <w:r w:rsidRPr="00D12D31">
        <w:rPr>
          <w:rFonts w:ascii="Times New Roman" w:hAnsi="Times New Roman" w:cs="Times New Roman"/>
          <w:sz w:val="28"/>
          <w:szCs w:val="28"/>
        </w:rPr>
        <w:t>Папаниколау</w:t>
      </w:r>
      <w:proofErr w:type="spellEnd"/>
      <w:r w:rsidRPr="00D12D31">
        <w:rPr>
          <w:rFonts w:ascii="Times New Roman" w:hAnsi="Times New Roman" w:cs="Times New Roman"/>
          <w:sz w:val="28"/>
          <w:szCs w:val="28"/>
        </w:rPr>
        <w:t xml:space="preserve"> (другие способы окраски не допускаются);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 xml:space="preserve">у женщин в возрасте 18 - 29 лет проведение лабораторных исследований мазков в целях </w:t>
      </w:r>
      <w:proofErr w:type="gramStart"/>
      <w:r w:rsidRPr="00D12D31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D12D31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б) у мужчин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3. Второй этап диспансеризации проводится по результатам первого этапа в целях дополнительного обследования и уточнения диагноза заболевания (состояния) и при наличии показаний включает: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а) у женщин: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 xml:space="preserve">в возрасте 30 - 49 лет проведение лабораторных исследований мазков в целях </w:t>
      </w:r>
      <w:proofErr w:type="gramStart"/>
      <w:r w:rsidRPr="00D12D31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D12D31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ультразвуковое исследование органов малого таза в начале или середине менструального цикла;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ультразвуковое исследование молочных желез;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повторный прием (осмотр) врачом акушером-гинекологом;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б) у мужчин: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2D31">
        <w:rPr>
          <w:rFonts w:ascii="Times New Roman" w:hAnsi="Times New Roman" w:cs="Times New Roman"/>
          <w:sz w:val="28"/>
          <w:szCs w:val="28"/>
        </w:rPr>
        <w:t>спермограмму</w:t>
      </w:r>
      <w:proofErr w:type="spellEnd"/>
      <w:r w:rsidRPr="00D12D31">
        <w:rPr>
          <w:rFonts w:ascii="Times New Roman" w:hAnsi="Times New Roman" w:cs="Times New Roman"/>
          <w:sz w:val="28"/>
          <w:szCs w:val="28"/>
        </w:rPr>
        <w:t>;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 xml:space="preserve">микроскопическое исследование микрофлоры или проведение лабораторных </w:t>
      </w:r>
      <w:r w:rsidRPr="00D12D31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исследований в целях </w:t>
      </w:r>
      <w:proofErr w:type="gramStart"/>
      <w:r w:rsidRPr="00D12D31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D12D31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ультразвуковое исследование предстательной железы и органов мошонки;</w:t>
      </w:r>
    </w:p>
    <w:p w:rsidR="006C4535" w:rsidRPr="00D12D31" w:rsidRDefault="006C4535" w:rsidP="006C4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2D31">
        <w:rPr>
          <w:rFonts w:ascii="Times New Roman" w:hAnsi="Times New Roman" w:cs="Times New Roman"/>
          <w:sz w:val="28"/>
          <w:szCs w:val="28"/>
        </w:rPr>
        <w:t>повторный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8A3F8F" w:rsidRDefault="008A3F8F" w:rsidP="008A3F8F">
      <w:pPr>
        <w:widowControl/>
        <w:adjustRightInd w:val="0"/>
        <w:jc w:val="both"/>
        <w:outlineLvl w:val="0"/>
        <w:rPr>
          <w:rFonts w:eastAsiaTheme="minorHAnsi"/>
          <w:b/>
          <w:bCs/>
          <w:sz w:val="34"/>
          <w:szCs w:val="34"/>
        </w:rPr>
      </w:pPr>
    </w:p>
    <w:sectPr w:rsidR="008A3F8F" w:rsidSect="00012BC4">
      <w:pgSz w:w="11906" w:h="16838"/>
      <w:pgMar w:top="1134" w:right="567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CE" w:rsidRDefault="001D05CE" w:rsidP="00012BC4">
      <w:r>
        <w:separator/>
      </w:r>
    </w:p>
  </w:endnote>
  <w:endnote w:type="continuationSeparator" w:id="0">
    <w:p w:rsidR="001D05CE" w:rsidRDefault="001D05CE" w:rsidP="0001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CE" w:rsidRDefault="001D05CE" w:rsidP="00012BC4">
      <w:r>
        <w:separator/>
      </w:r>
    </w:p>
  </w:footnote>
  <w:footnote w:type="continuationSeparator" w:id="0">
    <w:p w:rsidR="001D05CE" w:rsidRDefault="001D05CE" w:rsidP="00012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0608C"/>
    <w:multiLevelType w:val="hybridMultilevel"/>
    <w:tmpl w:val="168427B6"/>
    <w:lvl w:ilvl="0" w:tplc="E99CB902">
      <w:start w:val="1"/>
      <w:numFmt w:val="decimal"/>
      <w:lvlText w:val="%1."/>
      <w:lvlJc w:val="left"/>
      <w:pPr>
        <w:ind w:left="398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900CAFA8">
      <w:numFmt w:val="bullet"/>
      <w:lvlText w:val="•"/>
      <w:lvlJc w:val="left"/>
      <w:pPr>
        <w:ind w:left="1402" w:hanging="281"/>
      </w:pPr>
      <w:rPr>
        <w:rFonts w:hint="default"/>
        <w:lang w:val="ru-RU" w:eastAsia="en-US" w:bidi="ar-SA"/>
      </w:rPr>
    </w:lvl>
    <w:lvl w:ilvl="2" w:tplc="38C2EAAC">
      <w:numFmt w:val="bullet"/>
      <w:lvlText w:val="•"/>
      <w:lvlJc w:val="left"/>
      <w:pPr>
        <w:ind w:left="2405" w:hanging="281"/>
      </w:pPr>
      <w:rPr>
        <w:rFonts w:hint="default"/>
        <w:lang w:val="ru-RU" w:eastAsia="en-US" w:bidi="ar-SA"/>
      </w:rPr>
    </w:lvl>
    <w:lvl w:ilvl="3" w:tplc="7430BBB2">
      <w:numFmt w:val="bullet"/>
      <w:lvlText w:val="•"/>
      <w:lvlJc w:val="left"/>
      <w:pPr>
        <w:ind w:left="3407" w:hanging="281"/>
      </w:pPr>
      <w:rPr>
        <w:rFonts w:hint="default"/>
        <w:lang w:val="ru-RU" w:eastAsia="en-US" w:bidi="ar-SA"/>
      </w:rPr>
    </w:lvl>
    <w:lvl w:ilvl="4" w:tplc="0B123750">
      <w:numFmt w:val="bullet"/>
      <w:lvlText w:val="•"/>
      <w:lvlJc w:val="left"/>
      <w:pPr>
        <w:ind w:left="4410" w:hanging="281"/>
      </w:pPr>
      <w:rPr>
        <w:rFonts w:hint="default"/>
        <w:lang w:val="ru-RU" w:eastAsia="en-US" w:bidi="ar-SA"/>
      </w:rPr>
    </w:lvl>
    <w:lvl w:ilvl="5" w:tplc="7C6809F0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AD424642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C5C00404">
      <w:numFmt w:val="bullet"/>
      <w:lvlText w:val="•"/>
      <w:lvlJc w:val="left"/>
      <w:pPr>
        <w:ind w:left="7418" w:hanging="281"/>
      </w:pPr>
      <w:rPr>
        <w:rFonts w:hint="default"/>
        <w:lang w:val="ru-RU" w:eastAsia="en-US" w:bidi="ar-SA"/>
      </w:rPr>
    </w:lvl>
    <w:lvl w:ilvl="8" w:tplc="6DC21F7A">
      <w:numFmt w:val="bullet"/>
      <w:lvlText w:val="•"/>
      <w:lvlJc w:val="left"/>
      <w:pPr>
        <w:ind w:left="842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842"/>
    <w:rsid w:val="00012BC4"/>
    <w:rsid w:val="001D05CE"/>
    <w:rsid w:val="00223F5D"/>
    <w:rsid w:val="00494842"/>
    <w:rsid w:val="0053366C"/>
    <w:rsid w:val="005861BA"/>
    <w:rsid w:val="006C4535"/>
    <w:rsid w:val="00795756"/>
    <w:rsid w:val="008A3F8F"/>
    <w:rsid w:val="0090533D"/>
    <w:rsid w:val="009B2FC8"/>
    <w:rsid w:val="00A728FF"/>
    <w:rsid w:val="00E63A18"/>
    <w:rsid w:val="00EB04E1"/>
    <w:rsid w:val="00ED341A"/>
    <w:rsid w:val="00F67790"/>
    <w:rsid w:val="00F7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2B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BC4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012BC4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12B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012BC4"/>
    <w:pPr>
      <w:ind w:left="924" w:hanging="564"/>
    </w:pPr>
  </w:style>
  <w:style w:type="paragraph" w:styleId="a6">
    <w:name w:val="header"/>
    <w:basedOn w:val="a"/>
    <w:link w:val="a7"/>
    <w:uiPriority w:val="99"/>
    <w:unhideWhenUsed/>
    <w:rsid w:val="00012B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2BC4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012B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2BC4"/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5861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2B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BC4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012BC4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12B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012BC4"/>
    <w:pPr>
      <w:ind w:left="924" w:hanging="564"/>
    </w:pPr>
  </w:style>
  <w:style w:type="paragraph" w:styleId="a6">
    <w:name w:val="header"/>
    <w:basedOn w:val="a"/>
    <w:link w:val="a7"/>
    <w:uiPriority w:val="99"/>
    <w:unhideWhenUsed/>
    <w:rsid w:val="00012B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2BC4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012B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2BC4"/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5861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Рязанской области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Муравьёва О.В.</dc:creator>
  <cp:lastModifiedBy>Успенская Н.А.</cp:lastModifiedBy>
  <cp:revision>15</cp:revision>
  <cp:lastPrinted>2022-01-08T08:01:00Z</cp:lastPrinted>
  <dcterms:created xsi:type="dcterms:W3CDTF">2021-12-17T07:35:00Z</dcterms:created>
  <dcterms:modified xsi:type="dcterms:W3CDTF">2024-12-18T13:56:00Z</dcterms:modified>
</cp:coreProperties>
</file>